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46" w:rsidRDefault="00FD06AB" w:rsidP="00FD06AB">
      <w:pPr>
        <w:jc w:val="center"/>
        <w:rPr>
          <w:rFonts w:asciiTheme="majorHAnsi" w:hAnsiTheme="majorHAnsi"/>
          <w:sz w:val="36"/>
          <w:szCs w:val="36"/>
          <w:u w:val="single"/>
        </w:rPr>
      </w:pPr>
      <w:r>
        <w:rPr>
          <w:rFonts w:asciiTheme="majorHAnsi" w:hAnsiTheme="majorHAnsi"/>
          <w:sz w:val="36"/>
          <w:szCs w:val="36"/>
          <w:u w:val="single"/>
        </w:rPr>
        <w:t>School Supply</w:t>
      </w:r>
      <w:r w:rsidRPr="00FD06AB">
        <w:rPr>
          <w:rFonts w:asciiTheme="majorHAnsi" w:hAnsiTheme="majorHAnsi"/>
          <w:sz w:val="36"/>
          <w:szCs w:val="36"/>
          <w:u w:val="single"/>
        </w:rPr>
        <w:t xml:space="preserve"> of the Month Program</w:t>
      </w:r>
    </w:p>
    <w:p w:rsidR="00FD06AB" w:rsidRDefault="00FD06AB" w:rsidP="00FD06AB">
      <w:pPr>
        <w:rPr>
          <w:rFonts w:asciiTheme="majorHAnsi" w:hAnsiTheme="majorHAnsi"/>
          <w:u w:val="single"/>
        </w:rPr>
      </w:pPr>
      <w:r>
        <w:rPr>
          <w:rFonts w:asciiTheme="majorHAnsi" w:hAnsiTheme="majorHAnsi"/>
          <w:u w:val="single"/>
        </w:rPr>
        <w:t>What is it?</w:t>
      </w:r>
    </w:p>
    <w:p w:rsidR="00FD06AB" w:rsidRDefault="00FD06AB" w:rsidP="00FD06AB">
      <w:pPr>
        <w:rPr>
          <w:rFonts w:asciiTheme="majorHAnsi" w:hAnsiTheme="majorHAnsi"/>
        </w:rPr>
      </w:pPr>
      <w:r>
        <w:rPr>
          <w:rFonts w:asciiTheme="majorHAnsi" w:hAnsiTheme="majorHAnsi"/>
        </w:rPr>
        <w:tab/>
        <w:t>In a Parent Advisory Council meeting with Mrs. Hollingsworth last year, the budget for classroom supplies was a topic of conversation. While the school has funds to purchase many supplies that last throughout the school year, there are some items that teachers consistently purchase (often out of their own pockets) for their classrooms as the year progresses. It was suggested by the Parent Advisory Council that many families would be willing to donate supplies and materials to the school, but they need to know what supplies to donate.</w:t>
      </w:r>
      <w:r>
        <w:rPr>
          <w:rFonts w:asciiTheme="majorHAnsi" w:hAnsiTheme="majorHAnsi"/>
        </w:rPr>
        <w:tab/>
      </w:r>
    </w:p>
    <w:p w:rsidR="00FD06AB" w:rsidRDefault="00FD06AB" w:rsidP="00FD06AB">
      <w:pPr>
        <w:rPr>
          <w:rFonts w:asciiTheme="majorHAnsi" w:hAnsiTheme="majorHAnsi"/>
        </w:rPr>
      </w:pPr>
      <w:r>
        <w:rPr>
          <w:rFonts w:asciiTheme="majorHAnsi" w:hAnsiTheme="majorHAnsi"/>
        </w:rPr>
        <w:tab/>
        <w:t xml:space="preserve">Out of this conversation, the “School Supply of the Month” program was born. Listed below is a supply item that can be donated each month to Jonathan Valley Elementary School. The list is being provided at this time so anyone wishing to make donations can watch for sales and good deals of these particular items. </w:t>
      </w:r>
    </w:p>
    <w:p w:rsidR="00FD06AB" w:rsidRDefault="00FD06AB" w:rsidP="00FD06AB">
      <w:pPr>
        <w:rPr>
          <w:rFonts w:asciiTheme="majorHAnsi" w:hAnsiTheme="majorHAnsi"/>
        </w:rPr>
      </w:pPr>
      <w:r>
        <w:rPr>
          <w:rFonts w:asciiTheme="majorHAnsi" w:hAnsiTheme="majorHAnsi"/>
        </w:rPr>
        <w:tab/>
        <w:t>A great thing about this program is that it will benefit the entire school! All teachers (including PE, Music, Art, Library, Exceptional Children, etc.) will be able to access these donations. Donations are voluntary and can be made at any time, not just during that particular month. The school</w:t>
      </w:r>
      <w:r w:rsidR="002313C8">
        <w:rPr>
          <w:rFonts w:asciiTheme="majorHAnsi" w:hAnsiTheme="majorHAnsi"/>
        </w:rPr>
        <w:t xml:space="preserve"> folks are</w:t>
      </w:r>
      <w:r>
        <w:rPr>
          <w:rFonts w:asciiTheme="majorHAnsi" w:hAnsiTheme="majorHAnsi"/>
        </w:rPr>
        <w:t xml:space="preserve"> appreciative of all donations (and cold, hard cash is accepted as well). </w:t>
      </w:r>
      <w:r w:rsidRPr="00FD06AB">
        <w:rPr>
          <w:rFonts w:asciiTheme="majorHAnsi" w:hAnsiTheme="majorHAnsi"/>
        </w:rPr>
        <w:sym w:font="Wingdings" w:char="F04A"/>
      </w:r>
      <w:r>
        <w:rPr>
          <w:rFonts w:asciiTheme="majorHAnsi" w:hAnsiTheme="majorHAnsi"/>
        </w:rPr>
        <w:t xml:space="preserve"> </w:t>
      </w:r>
    </w:p>
    <w:p w:rsidR="002313C8" w:rsidRDefault="002313C8" w:rsidP="00FD06AB">
      <w:pPr>
        <w:rPr>
          <w:rFonts w:asciiTheme="majorHAnsi" w:hAnsiTheme="majorHAnsi"/>
          <w:u w:val="single"/>
        </w:rPr>
      </w:pPr>
      <w:r>
        <w:rPr>
          <w:rFonts w:asciiTheme="majorHAnsi" w:hAnsiTheme="majorHAnsi"/>
          <w:u w:val="single"/>
        </w:rPr>
        <w:t>How Can I Participate?</w:t>
      </w:r>
    </w:p>
    <w:p w:rsidR="002313C8" w:rsidRPr="002313C8" w:rsidRDefault="002313C8" w:rsidP="002313C8">
      <w:pPr>
        <w:pStyle w:val="ListParagraph"/>
        <w:numPr>
          <w:ilvl w:val="0"/>
          <w:numId w:val="1"/>
        </w:numPr>
        <w:rPr>
          <w:rFonts w:asciiTheme="majorHAnsi" w:hAnsiTheme="majorHAnsi"/>
          <w:u w:val="single"/>
        </w:rPr>
      </w:pPr>
      <w:r>
        <w:rPr>
          <w:rFonts w:asciiTheme="majorHAnsi" w:hAnsiTheme="majorHAnsi"/>
        </w:rPr>
        <w:t>Check the donation item calendar below for the item of the month.</w:t>
      </w:r>
    </w:p>
    <w:p w:rsidR="002313C8" w:rsidRPr="002313C8" w:rsidRDefault="002313C8" w:rsidP="002313C8">
      <w:pPr>
        <w:pStyle w:val="ListParagraph"/>
        <w:numPr>
          <w:ilvl w:val="0"/>
          <w:numId w:val="1"/>
        </w:numPr>
        <w:rPr>
          <w:rFonts w:asciiTheme="majorHAnsi" w:hAnsiTheme="majorHAnsi"/>
          <w:u w:val="single"/>
        </w:rPr>
      </w:pPr>
      <w:r>
        <w:rPr>
          <w:rFonts w:asciiTheme="majorHAnsi" w:hAnsiTheme="majorHAnsi"/>
        </w:rPr>
        <w:t xml:space="preserve">Send in any quantity of the item. (Ex. You may choose to send in </w:t>
      </w:r>
      <w:r w:rsidR="00FD367D">
        <w:rPr>
          <w:rFonts w:asciiTheme="majorHAnsi" w:hAnsiTheme="majorHAnsi"/>
        </w:rPr>
        <w:t>one</w:t>
      </w:r>
      <w:r>
        <w:rPr>
          <w:rFonts w:asciiTheme="majorHAnsi" w:hAnsiTheme="majorHAnsi"/>
        </w:rPr>
        <w:t xml:space="preserve"> pack of paper or a whole case.)</w:t>
      </w:r>
    </w:p>
    <w:p w:rsidR="002313C8" w:rsidRPr="002313C8" w:rsidRDefault="002313C8" w:rsidP="002313C8">
      <w:pPr>
        <w:pStyle w:val="ListParagraph"/>
        <w:numPr>
          <w:ilvl w:val="0"/>
          <w:numId w:val="1"/>
        </w:numPr>
        <w:rPr>
          <w:rFonts w:asciiTheme="majorHAnsi" w:hAnsiTheme="majorHAnsi"/>
          <w:u w:val="single"/>
        </w:rPr>
      </w:pPr>
      <w:r>
        <w:rPr>
          <w:rFonts w:asciiTheme="majorHAnsi" w:hAnsiTheme="majorHAnsi"/>
        </w:rPr>
        <w:t>Bring your donation at any time.</w:t>
      </w:r>
    </w:p>
    <w:p w:rsidR="00FD367D" w:rsidRDefault="00FD367D" w:rsidP="00FD367D">
      <w:pPr>
        <w:ind w:left="5040"/>
        <w:rPr>
          <w:rFonts w:asciiTheme="majorHAnsi" w:hAnsiTheme="majorHAnsi"/>
          <w:b/>
        </w:rPr>
      </w:pPr>
      <w:r w:rsidRPr="00FD367D">
        <w:rPr>
          <w:rFonts w:asciiTheme="majorHAnsi" w:hAnsiTheme="majorHAnsi"/>
          <w:b/>
        </w:rPr>
        <w:t>Thank you so much!!!</w:t>
      </w:r>
    </w:p>
    <w:p w:rsidR="00FD367D" w:rsidRPr="00FD367D" w:rsidRDefault="00FD367D" w:rsidP="00FD367D">
      <w:pPr>
        <w:ind w:left="5040"/>
        <w:rPr>
          <w:rFonts w:asciiTheme="majorHAnsi" w:hAnsiTheme="majorHAnsi"/>
          <w:b/>
        </w:rPr>
      </w:pPr>
    </w:p>
    <w:p w:rsidR="00FD367D" w:rsidRDefault="00FD367D" w:rsidP="00FD367D">
      <w:pPr>
        <w:rPr>
          <w:rFonts w:asciiTheme="majorHAnsi" w:hAnsiTheme="majorHAnsi"/>
          <w:b/>
          <w:u w:val="single"/>
        </w:rPr>
      </w:pPr>
      <w:r>
        <w:rPr>
          <w:rFonts w:asciiTheme="majorHAnsi" w:hAnsiTheme="majorHAnsi"/>
          <w:b/>
          <w:u w:val="single"/>
        </w:rPr>
        <w:t>______________________________________________________________________________________________________________</w:t>
      </w:r>
      <w:bookmarkStart w:id="0" w:name="_GoBack"/>
      <w:bookmarkEnd w:id="0"/>
    </w:p>
    <w:p w:rsidR="002313C8" w:rsidRDefault="002313C8" w:rsidP="002313C8">
      <w:pPr>
        <w:jc w:val="center"/>
        <w:rPr>
          <w:rFonts w:asciiTheme="majorHAnsi" w:hAnsiTheme="majorHAnsi"/>
          <w:b/>
          <w:u w:val="single"/>
        </w:rPr>
      </w:pPr>
      <w:r>
        <w:rPr>
          <w:rFonts w:asciiTheme="majorHAnsi" w:hAnsiTheme="majorHAnsi"/>
          <w:b/>
          <w:u w:val="single"/>
        </w:rPr>
        <w:t>Save this calendar as a reminder!</w:t>
      </w:r>
    </w:p>
    <w:tbl>
      <w:tblPr>
        <w:tblStyle w:val="TableGrid"/>
        <w:tblW w:w="0" w:type="auto"/>
        <w:jc w:val="center"/>
        <w:tblLook w:val="04A0" w:firstRow="1" w:lastRow="0" w:firstColumn="1" w:lastColumn="0" w:noHBand="0" w:noVBand="1"/>
      </w:tblPr>
      <w:tblGrid>
        <w:gridCol w:w="1872"/>
        <w:gridCol w:w="4788"/>
      </w:tblGrid>
      <w:tr w:rsidR="002313C8" w:rsidTr="002313C8">
        <w:trPr>
          <w:jc w:val="center"/>
        </w:trPr>
        <w:tc>
          <w:tcPr>
            <w:tcW w:w="1872" w:type="dxa"/>
          </w:tcPr>
          <w:p w:rsidR="002313C8" w:rsidRPr="002313C8" w:rsidRDefault="002313C8" w:rsidP="002313C8">
            <w:pPr>
              <w:rPr>
                <w:rFonts w:asciiTheme="majorHAnsi" w:hAnsiTheme="majorHAnsi"/>
              </w:rPr>
            </w:pPr>
            <w:r w:rsidRPr="002313C8">
              <w:rPr>
                <w:rFonts w:asciiTheme="majorHAnsi" w:hAnsiTheme="majorHAnsi"/>
              </w:rPr>
              <w:t>October</w:t>
            </w:r>
          </w:p>
        </w:tc>
        <w:tc>
          <w:tcPr>
            <w:tcW w:w="4788" w:type="dxa"/>
          </w:tcPr>
          <w:p w:rsidR="002313C8" w:rsidRPr="002313C8" w:rsidRDefault="002313C8" w:rsidP="002313C8">
            <w:pPr>
              <w:rPr>
                <w:rFonts w:asciiTheme="majorHAnsi" w:hAnsiTheme="majorHAnsi"/>
              </w:rPr>
            </w:pPr>
            <w:r>
              <w:rPr>
                <w:rFonts w:asciiTheme="majorHAnsi" w:hAnsiTheme="majorHAnsi"/>
              </w:rPr>
              <w:t>Post-it notes</w:t>
            </w:r>
          </w:p>
        </w:tc>
      </w:tr>
      <w:tr w:rsidR="002313C8" w:rsidTr="002313C8">
        <w:trPr>
          <w:jc w:val="center"/>
        </w:trPr>
        <w:tc>
          <w:tcPr>
            <w:tcW w:w="1872" w:type="dxa"/>
          </w:tcPr>
          <w:p w:rsidR="002313C8" w:rsidRPr="002313C8" w:rsidRDefault="002313C8" w:rsidP="002313C8">
            <w:pPr>
              <w:rPr>
                <w:rFonts w:asciiTheme="majorHAnsi" w:hAnsiTheme="majorHAnsi"/>
              </w:rPr>
            </w:pPr>
            <w:r>
              <w:rPr>
                <w:rFonts w:asciiTheme="majorHAnsi" w:hAnsiTheme="majorHAnsi"/>
              </w:rPr>
              <w:t>November</w:t>
            </w:r>
          </w:p>
        </w:tc>
        <w:tc>
          <w:tcPr>
            <w:tcW w:w="4788" w:type="dxa"/>
          </w:tcPr>
          <w:p w:rsidR="002313C8" w:rsidRPr="002313C8" w:rsidRDefault="002313C8" w:rsidP="002313C8">
            <w:pPr>
              <w:rPr>
                <w:rFonts w:asciiTheme="majorHAnsi" w:hAnsiTheme="majorHAnsi"/>
              </w:rPr>
            </w:pPr>
            <w:r>
              <w:rPr>
                <w:rFonts w:asciiTheme="majorHAnsi" w:hAnsiTheme="majorHAnsi"/>
              </w:rPr>
              <w:t>Dry Erase Markers</w:t>
            </w:r>
          </w:p>
        </w:tc>
      </w:tr>
      <w:tr w:rsidR="002313C8" w:rsidTr="002313C8">
        <w:trPr>
          <w:jc w:val="center"/>
        </w:trPr>
        <w:tc>
          <w:tcPr>
            <w:tcW w:w="1872" w:type="dxa"/>
          </w:tcPr>
          <w:p w:rsidR="002313C8" w:rsidRPr="002313C8" w:rsidRDefault="002313C8" w:rsidP="002313C8">
            <w:pPr>
              <w:rPr>
                <w:rFonts w:asciiTheme="majorHAnsi" w:hAnsiTheme="majorHAnsi"/>
              </w:rPr>
            </w:pPr>
            <w:r>
              <w:rPr>
                <w:rFonts w:asciiTheme="majorHAnsi" w:hAnsiTheme="majorHAnsi"/>
              </w:rPr>
              <w:t>December</w:t>
            </w:r>
          </w:p>
        </w:tc>
        <w:tc>
          <w:tcPr>
            <w:tcW w:w="4788" w:type="dxa"/>
          </w:tcPr>
          <w:p w:rsidR="002313C8" w:rsidRPr="002313C8" w:rsidRDefault="002313C8" w:rsidP="002313C8">
            <w:pPr>
              <w:rPr>
                <w:rFonts w:asciiTheme="majorHAnsi" w:hAnsiTheme="majorHAnsi"/>
              </w:rPr>
            </w:pPr>
            <w:r>
              <w:rPr>
                <w:rFonts w:asciiTheme="majorHAnsi" w:hAnsiTheme="majorHAnsi"/>
              </w:rPr>
              <w:t>Tissues</w:t>
            </w:r>
          </w:p>
        </w:tc>
      </w:tr>
      <w:tr w:rsidR="002313C8" w:rsidTr="002313C8">
        <w:trPr>
          <w:jc w:val="center"/>
        </w:trPr>
        <w:tc>
          <w:tcPr>
            <w:tcW w:w="1872" w:type="dxa"/>
          </w:tcPr>
          <w:p w:rsidR="002313C8" w:rsidRPr="002313C8" w:rsidRDefault="002313C8" w:rsidP="002313C8">
            <w:pPr>
              <w:rPr>
                <w:rFonts w:asciiTheme="majorHAnsi" w:hAnsiTheme="majorHAnsi"/>
              </w:rPr>
            </w:pPr>
            <w:r>
              <w:rPr>
                <w:rFonts w:asciiTheme="majorHAnsi" w:hAnsiTheme="majorHAnsi"/>
              </w:rPr>
              <w:t>January</w:t>
            </w:r>
          </w:p>
        </w:tc>
        <w:tc>
          <w:tcPr>
            <w:tcW w:w="4788" w:type="dxa"/>
          </w:tcPr>
          <w:p w:rsidR="002313C8" w:rsidRPr="002313C8" w:rsidRDefault="002313C8" w:rsidP="002313C8">
            <w:pPr>
              <w:rPr>
                <w:rFonts w:asciiTheme="majorHAnsi" w:hAnsiTheme="majorHAnsi"/>
              </w:rPr>
            </w:pPr>
            <w:r>
              <w:rPr>
                <w:rFonts w:asciiTheme="majorHAnsi" w:hAnsiTheme="majorHAnsi"/>
              </w:rPr>
              <w:t>Cleaning wipes (like Clorox wipes)</w:t>
            </w:r>
          </w:p>
        </w:tc>
      </w:tr>
      <w:tr w:rsidR="002313C8" w:rsidTr="002313C8">
        <w:trPr>
          <w:jc w:val="center"/>
        </w:trPr>
        <w:tc>
          <w:tcPr>
            <w:tcW w:w="1872" w:type="dxa"/>
          </w:tcPr>
          <w:p w:rsidR="002313C8" w:rsidRPr="002313C8" w:rsidRDefault="002313C8" w:rsidP="002313C8">
            <w:pPr>
              <w:rPr>
                <w:rFonts w:asciiTheme="majorHAnsi" w:hAnsiTheme="majorHAnsi"/>
              </w:rPr>
            </w:pPr>
            <w:r>
              <w:rPr>
                <w:rFonts w:asciiTheme="majorHAnsi" w:hAnsiTheme="majorHAnsi"/>
              </w:rPr>
              <w:t>February</w:t>
            </w:r>
          </w:p>
        </w:tc>
        <w:tc>
          <w:tcPr>
            <w:tcW w:w="4788" w:type="dxa"/>
          </w:tcPr>
          <w:p w:rsidR="002313C8" w:rsidRPr="002313C8" w:rsidRDefault="002313C8" w:rsidP="002313C8">
            <w:pPr>
              <w:rPr>
                <w:rFonts w:asciiTheme="majorHAnsi" w:hAnsiTheme="majorHAnsi"/>
              </w:rPr>
            </w:pPr>
            <w:r>
              <w:rPr>
                <w:rFonts w:asciiTheme="majorHAnsi" w:hAnsiTheme="majorHAnsi"/>
              </w:rPr>
              <w:t>Copy Paper</w:t>
            </w:r>
          </w:p>
        </w:tc>
      </w:tr>
      <w:tr w:rsidR="002313C8" w:rsidTr="002313C8">
        <w:trPr>
          <w:jc w:val="center"/>
        </w:trPr>
        <w:tc>
          <w:tcPr>
            <w:tcW w:w="1872" w:type="dxa"/>
          </w:tcPr>
          <w:p w:rsidR="002313C8" w:rsidRPr="002313C8" w:rsidRDefault="002313C8" w:rsidP="002313C8">
            <w:pPr>
              <w:rPr>
                <w:rFonts w:asciiTheme="majorHAnsi" w:hAnsiTheme="majorHAnsi"/>
              </w:rPr>
            </w:pPr>
            <w:r>
              <w:rPr>
                <w:rFonts w:asciiTheme="majorHAnsi" w:hAnsiTheme="majorHAnsi"/>
              </w:rPr>
              <w:t>March</w:t>
            </w:r>
          </w:p>
        </w:tc>
        <w:tc>
          <w:tcPr>
            <w:tcW w:w="4788" w:type="dxa"/>
          </w:tcPr>
          <w:p w:rsidR="002313C8" w:rsidRPr="002313C8" w:rsidRDefault="002313C8" w:rsidP="002313C8">
            <w:pPr>
              <w:rPr>
                <w:rFonts w:asciiTheme="majorHAnsi" w:hAnsiTheme="majorHAnsi"/>
              </w:rPr>
            </w:pPr>
            <w:proofErr w:type="spellStart"/>
            <w:r>
              <w:rPr>
                <w:rFonts w:asciiTheme="majorHAnsi" w:hAnsiTheme="majorHAnsi"/>
              </w:rPr>
              <w:t>Band-aids</w:t>
            </w:r>
            <w:proofErr w:type="spellEnd"/>
          </w:p>
        </w:tc>
      </w:tr>
      <w:tr w:rsidR="002313C8" w:rsidTr="002313C8">
        <w:trPr>
          <w:jc w:val="center"/>
        </w:trPr>
        <w:tc>
          <w:tcPr>
            <w:tcW w:w="1872" w:type="dxa"/>
          </w:tcPr>
          <w:p w:rsidR="002313C8" w:rsidRPr="002313C8" w:rsidRDefault="002313C8" w:rsidP="002313C8">
            <w:pPr>
              <w:rPr>
                <w:rFonts w:asciiTheme="majorHAnsi" w:hAnsiTheme="majorHAnsi"/>
              </w:rPr>
            </w:pPr>
            <w:r>
              <w:rPr>
                <w:rFonts w:asciiTheme="majorHAnsi" w:hAnsiTheme="majorHAnsi"/>
              </w:rPr>
              <w:t>April</w:t>
            </w:r>
          </w:p>
        </w:tc>
        <w:tc>
          <w:tcPr>
            <w:tcW w:w="4788" w:type="dxa"/>
          </w:tcPr>
          <w:p w:rsidR="002313C8" w:rsidRPr="002313C8" w:rsidRDefault="002313C8" w:rsidP="002313C8">
            <w:pPr>
              <w:rPr>
                <w:rFonts w:asciiTheme="majorHAnsi" w:hAnsiTheme="majorHAnsi"/>
              </w:rPr>
            </w:pPr>
            <w:r>
              <w:rPr>
                <w:rFonts w:asciiTheme="majorHAnsi" w:hAnsiTheme="majorHAnsi"/>
              </w:rPr>
              <w:t>Hand sanitizer</w:t>
            </w:r>
          </w:p>
        </w:tc>
      </w:tr>
      <w:tr w:rsidR="002313C8" w:rsidTr="002313C8">
        <w:trPr>
          <w:jc w:val="center"/>
        </w:trPr>
        <w:tc>
          <w:tcPr>
            <w:tcW w:w="1872" w:type="dxa"/>
          </w:tcPr>
          <w:p w:rsidR="002313C8" w:rsidRPr="002313C8" w:rsidRDefault="002313C8" w:rsidP="002313C8">
            <w:pPr>
              <w:rPr>
                <w:rFonts w:asciiTheme="majorHAnsi" w:hAnsiTheme="majorHAnsi"/>
              </w:rPr>
            </w:pPr>
            <w:r>
              <w:rPr>
                <w:rFonts w:asciiTheme="majorHAnsi" w:hAnsiTheme="majorHAnsi"/>
              </w:rPr>
              <w:t>May</w:t>
            </w:r>
          </w:p>
        </w:tc>
        <w:tc>
          <w:tcPr>
            <w:tcW w:w="4788" w:type="dxa"/>
          </w:tcPr>
          <w:p w:rsidR="002313C8" w:rsidRPr="002313C8" w:rsidRDefault="002313C8" w:rsidP="002313C8">
            <w:pPr>
              <w:rPr>
                <w:rFonts w:asciiTheme="majorHAnsi" w:hAnsiTheme="majorHAnsi"/>
              </w:rPr>
            </w:pPr>
            <w:r>
              <w:rPr>
                <w:rFonts w:asciiTheme="majorHAnsi" w:hAnsiTheme="majorHAnsi"/>
              </w:rPr>
              <w:t>Pencils (preferably Paper Mate or Ticonderoga)</w:t>
            </w:r>
          </w:p>
        </w:tc>
      </w:tr>
    </w:tbl>
    <w:p w:rsidR="002313C8" w:rsidRPr="002313C8" w:rsidRDefault="002313C8" w:rsidP="002313C8">
      <w:pPr>
        <w:jc w:val="center"/>
        <w:rPr>
          <w:rFonts w:asciiTheme="majorHAnsi" w:hAnsiTheme="majorHAnsi"/>
          <w:b/>
          <w:u w:val="single"/>
        </w:rPr>
      </w:pPr>
    </w:p>
    <w:p w:rsidR="002313C8" w:rsidRPr="00FD06AB" w:rsidRDefault="002313C8" w:rsidP="00FD06AB">
      <w:pPr>
        <w:rPr>
          <w:rFonts w:asciiTheme="majorHAnsi" w:hAnsiTheme="majorHAnsi"/>
        </w:rPr>
      </w:pPr>
    </w:p>
    <w:sectPr w:rsidR="002313C8" w:rsidRPr="00FD0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F2AC7"/>
    <w:multiLevelType w:val="hybridMultilevel"/>
    <w:tmpl w:val="8044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AB"/>
    <w:rsid w:val="002313C8"/>
    <w:rsid w:val="00B72746"/>
    <w:rsid w:val="00FD06AB"/>
    <w:rsid w:val="00FD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3C8"/>
    <w:pPr>
      <w:ind w:left="720"/>
      <w:contextualSpacing/>
    </w:pPr>
  </w:style>
  <w:style w:type="table" w:styleId="TableGrid">
    <w:name w:val="Table Grid"/>
    <w:basedOn w:val="TableNormal"/>
    <w:uiPriority w:val="59"/>
    <w:rsid w:val="00231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3C8"/>
    <w:pPr>
      <w:ind w:left="720"/>
      <w:contextualSpacing/>
    </w:pPr>
  </w:style>
  <w:style w:type="table" w:styleId="TableGrid">
    <w:name w:val="Table Grid"/>
    <w:basedOn w:val="TableNormal"/>
    <w:uiPriority w:val="59"/>
    <w:rsid w:val="00231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Hollingsworth</dc:creator>
  <cp:lastModifiedBy>Heather Hollingsworth</cp:lastModifiedBy>
  <cp:revision>1</cp:revision>
  <dcterms:created xsi:type="dcterms:W3CDTF">2016-08-02T14:36:00Z</dcterms:created>
  <dcterms:modified xsi:type="dcterms:W3CDTF">2016-08-02T15:01:00Z</dcterms:modified>
</cp:coreProperties>
</file>