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tabs>
          <w:tab w:val="left" w:pos="6930"/>
        </w:tabs>
        <w:spacing w:after="160" w:line="259" w:lineRule="auto"/>
        <w:jc w:val="center"/>
        <w:rPr>
          <w:rFonts w:ascii="Calibri" w:cs="Calibri" w:eastAsia="Calibri" w:hAnsi="Calibri"/>
        </w:rPr>
      </w:pPr>
      <w:bookmarkStart w:colFirst="0" w:colLast="0" w:name="_7mmkuhnoznlt" w:id="0"/>
      <w:bookmarkEnd w:id="0"/>
      <w:r w:rsidDel="00000000" w:rsidR="00000000" w:rsidRPr="00000000">
        <w:rPr>
          <w:rFonts w:ascii="Calibri" w:cs="Calibri" w:eastAsia="Calibri" w:hAnsi="Calibri"/>
        </w:rPr>
        <w:drawing>
          <wp:inline distB="0" distT="0" distL="0" distR="0">
            <wp:extent cx="701625" cy="891988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01625" cy="8919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rtl w:val="0"/>
        </w:rPr>
        <w:t xml:space="preserve">  </w:t>
      </w:r>
      <w:r w:rsidDel="00000000" w:rsidR="00000000" w:rsidRPr="00000000">
        <w:rPr>
          <w:rFonts w:ascii="Merriweather" w:cs="Merriweather" w:eastAsia="Merriweather" w:hAnsi="Merriweather"/>
          <w:b w:val="1"/>
          <w:sz w:val="46"/>
          <w:szCs w:val="46"/>
          <w:rtl w:val="0"/>
        </w:rPr>
        <w:t xml:space="preserve">Primaria North Canton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</w:rPr>
        <w:drawing>
          <wp:inline distB="0" distT="0" distL="0" distR="0">
            <wp:extent cx="701625" cy="891988"/>
            <wp:effectExtent b="0" l="0" r="0" t="0"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01625" cy="8919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pos="6930"/>
        </w:tabs>
        <w:spacing w:after="160" w:line="259" w:lineRule="auto"/>
        <w:rPr>
          <w:rFonts w:ascii="Merriweather" w:cs="Merriweather" w:eastAsia="Merriweather" w:hAnsi="Merriweather"/>
          <w:b w:val="1"/>
          <w:sz w:val="46"/>
          <w:szCs w:val="46"/>
        </w:rPr>
      </w:pPr>
      <w:bookmarkStart w:colFirst="0" w:colLast="0" w:name="_7xn57tcscj7h" w:id="1"/>
      <w:bookmarkEnd w:id="1"/>
      <w:r w:rsidDel="00000000" w:rsidR="00000000" w:rsidRPr="00000000">
        <w:rPr>
          <w:rFonts w:ascii="Nunito" w:cs="Nunito" w:eastAsia="Nunito" w:hAnsi="Nunito"/>
          <w:sz w:val="28"/>
          <w:szCs w:val="28"/>
          <w:rtl w:val="0"/>
        </w:rPr>
        <w:t xml:space="preserve">                                                              Padres, Estudiantes, Maestros y Directores 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pos="6930"/>
        </w:tabs>
        <w:spacing w:after="160" w:line="259" w:lineRule="auto"/>
        <w:jc w:val="center"/>
        <w:rPr>
          <w:rFonts w:ascii="Nunito" w:cs="Nunito" w:eastAsia="Nunito" w:hAnsi="Nunito"/>
          <w:b w:val="1"/>
          <w:sz w:val="28"/>
          <w:szCs w:val="28"/>
        </w:rPr>
      </w:pPr>
      <w:bookmarkStart w:colFirst="0" w:colLast="0" w:name="_6w34necftaz" w:id="2"/>
      <w:bookmarkEnd w:id="2"/>
      <w:r w:rsidDel="00000000" w:rsidR="00000000" w:rsidRPr="00000000">
        <w:rPr>
          <w:rFonts w:ascii="Nunito" w:cs="Nunito" w:eastAsia="Nunito" w:hAnsi="Nunito"/>
          <w:b w:val="1"/>
          <w:sz w:val="28"/>
          <w:szCs w:val="28"/>
          <w:rtl w:val="0"/>
        </w:rPr>
        <w:t xml:space="preserve">Segundo (2) Grado</w:t>
      </w:r>
    </w:p>
    <w:tbl>
      <w:tblPr>
        <w:tblStyle w:val="Table1"/>
        <w:tblW w:w="1440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400"/>
        <w:tblGridChange w:id="0">
          <w:tblGrid>
            <w:gridCol w:w="144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jc w:val="center"/>
              <w:rPr>
                <w:rFonts w:ascii="Merriweather" w:cs="Merriweather" w:eastAsia="Merriweather" w:hAnsi="Merriweather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24"/>
                <w:szCs w:val="24"/>
                <w:rtl w:val="0"/>
              </w:rPr>
              <w:t xml:space="preserve">Acuerdo familiar entre:</w:t>
            </w:r>
          </w:p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Quiero que mi hijo logre. Por lo tanto, lo alentaré a hacer lo siguiente:</w:t>
            </w:r>
          </w:p>
          <w:p w:rsidR="00000000" w:rsidDel="00000000" w:rsidP="00000000" w:rsidRDefault="00000000" w:rsidRPr="00000000" w14:paraId="00000006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Ver que mi hijo esté en la escuela todos los días a tiempo con salidas limitadas.</w:t>
            </w:r>
          </w:p>
          <w:p w:rsidR="00000000" w:rsidDel="00000000" w:rsidP="00000000" w:rsidRDefault="00000000" w:rsidRPr="00000000" w14:paraId="00000007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Establecer un tiempo en casa para la tarea, revisar a diario y proporcionar un lugar tranquilo y bien iluminado para estudiar.</w:t>
            </w:r>
          </w:p>
          <w:p w:rsidR="00000000" w:rsidDel="00000000" w:rsidP="00000000" w:rsidRDefault="00000000" w:rsidRPr="00000000" w14:paraId="00000008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Limitar la cantidad de tiempo que mi hijo dedica a la electrónica y a ver televisión</w:t>
            </w:r>
          </w:p>
          <w:p w:rsidR="00000000" w:rsidDel="00000000" w:rsidP="00000000" w:rsidRDefault="00000000" w:rsidRPr="00000000" w14:paraId="00000009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Revisar la agenda y la tarea de mi hijo todos los días</w:t>
            </w:r>
          </w:p>
          <w:p w:rsidR="00000000" w:rsidDel="00000000" w:rsidP="00000000" w:rsidRDefault="00000000" w:rsidRPr="00000000" w14:paraId="0000000A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Hablar con el maestro de mi hijo a menudo y asistir a todas las conferencias de padres y maestros</w:t>
            </w:r>
          </w:p>
          <w:p w:rsidR="00000000" w:rsidDel="00000000" w:rsidP="00000000" w:rsidRDefault="00000000" w:rsidRPr="00000000" w14:paraId="0000000B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Leer con mi hijo todos los días y dejar que mi hijo me vea leer todos los días</w:t>
            </w:r>
          </w:p>
          <w:p w:rsidR="00000000" w:rsidDel="00000000" w:rsidP="00000000" w:rsidRDefault="00000000" w:rsidRPr="00000000" w14:paraId="0000000C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Ser un socio activo con la escuela de mi hijo de una manera que pueda</w:t>
            </w:r>
          </w:p>
          <w:p w:rsidR="00000000" w:rsidDel="00000000" w:rsidP="00000000" w:rsidRDefault="00000000" w:rsidRPr="00000000" w14:paraId="0000000D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Establecer una hora de dormir para asegurar que mi hijo duerma la cantidad recomendada de sueño todas las noches</w:t>
            </w:r>
          </w:p>
          <w:p w:rsidR="00000000" w:rsidDel="00000000" w:rsidP="00000000" w:rsidRDefault="00000000" w:rsidRPr="00000000" w14:paraId="0000000E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Apoyar el aprendizaje de mi hijo durante las vacaciones</w:t>
            </w:r>
          </w:p>
        </w:tc>
      </w:tr>
    </w:tbl>
    <w:p w:rsidR="00000000" w:rsidDel="00000000" w:rsidP="00000000" w:rsidRDefault="00000000" w:rsidRPr="00000000" w14:paraId="0000000F">
      <w:pPr>
        <w:tabs>
          <w:tab w:val="left" w:pos="6930"/>
        </w:tabs>
        <w:spacing w:after="160" w:line="259" w:lineRule="auto"/>
        <w:rPr>
          <w:rFonts w:ascii="Nunito" w:cs="Nunito" w:eastAsia="Nunito" w:hAnsi="Nunito"/>
        </w:rPr>
      </w:pPr>
      <w:bookmarkStart w:colFirst="0" w:colLast="0" w:name="_1kvyz7whh8yw" w:id="3"/>
      <w:bookmarkEnd w:id="3"/>
      <w:r w:rsidDel="00000000" w:rsidR="00000000" w:rsidRPr="00000000">
        <w:rPr>
          <w:rtl w:val="0"/>
        </w:rPr>
      </w:r>
    </w:p>
    <w:tbl>
      <w:tblPr>
        <w:tblStyle w:val="Table2"/>
        <w:tblW w:w="1440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400"/>
        <w:tblGridChange w:id="0">
          <w:tblGrid>
            <w:gridCol w:w="144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jc w:val="center"/>
              <w:rPr>
                <w:rFonts w:ascii="Merriweather" w:cs="Merriweather" w:eastAsia="Merriweather" w:hAnsi="Merriweather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24"/>
                <w:szCs w:val="24"/>
                <w:rtl w:val="0"/>
              </w:rPr>
              <w:t xml:space="preserve">Acuerdo del estudiante:</w:t>
            </w:r>
          </w:p>
          <w:p w:rsidR="00000000" w:rsidDel="00000000" w:rsidP="00000000" w:rsidRDefault="00000000" w:rsidRPr="00000000" w14:paraId="00000011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Ser seguro, ser respetuoso y ser responsable</w:t>
            </w:r>
          </w:p>
          <w:p w:rsidR="00000000" w:rsidDel="00000000" w:rsidP="00000000" w:rsidRDefault="00000000" w:rsidRPr="00000000" w14:paraId="00000012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Mostrar a mis padres mi agenda y tareas todos los días</w:t>
            </w:r>
          </w:p>
          <w:p w:rsidR="00000000" w:rsidDel="00000000" w:rsidP="00000000" w:rsidRDefault="00000000" w:rsidRPr="00000000" w14:paraId="00000013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que mis conocimientos maestro si no tengo lápices, papel y otras herramientas necesarias</w:t>
            </w:r>
          </w:p>
          <w:p w:rsidR="00000000" w:rsidDel="00000000" w:rsidP="00000000" w:rsidRDefault="00000000" w:rsidRPr="00000000" w14:paraId="00000014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completa y devuelve la tarea</w:t>
            </w:r>
          </w:p>
          <w:p w:rsidR="00000000" w:rsidDel="00000000" w:rsidP="00000000" w:rsidRDefault="00000000" w:rsidRPr="00000000" w14:paraId="00000015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Limite la cantidad de tiempo que pasa en la electrónica y viendo la televisión</w:t>
            </w:r>
          </w:p>
          <w:p w:rsidR="00000000" w:rsidDel="00000000" w:rsidP="00000000" w:rsidRDefault="00000000" w:rsidRPr="00000000" w14:paraId="00000016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Trate de ser físicamente activo la mayoría de los días</w:t>
            </w:r>
          </w:p>
          <w:p w:rsidR="00000000" w:rsidDel="00000000" w:rsidP="00000000" w:rsidRDefault="00000000" w:rsidRPr="00000000" w14:paraId="00000017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 Informar a mis padres lo que está sucediendo en la escuela</w:t>
            </w:r>
          </w:p>
        </w:tc>
      </w:tr>
    </w:tbl>
    <w:p w:rsidR="00000000" w:rsidDel="00000000" w:rsidP="00000000" w:rsidRDefault="00000000" w:rsidRPr="00000000" w14:paraId="00000018">
      <w:pPr>
        <w:tabs>
          <w:tab w:val="left" w:pos="6930"/>
        </w:tabs>
        <w:spacing w:after="160" w:line="259" w:lineRule="auto"/>
        <w:jc w:val="right"/>
        <w:rPr>
          <w:rFonts w:ascii="Nunito" w:cs="Nunito" w:eastAsia="Nunito" w:hAnsi="Nunito"/>
        </w:rPr>
      </w:pPr>
      <w:bookmarkStart w:colFirst="0" w:colLast="0" w:name="_v3zhuzkrkvc7" w:id="4"/>
      <w:bookmarkEnd w:id="4"/>
      <w:r w:rsidDel="00000000" w:rsidR="00000000" w:rsidRPr="00000000">
        <w:rPr>
          <w:rFonts w:ascii="Nunito" w:cs="Nunito" w:eastAsia="Nunito" w:hAnsi="Nunito"/>
          <w:rtl w:val="0"/>
        </w:rPr>
        <w:t xml:space="preserve">8/2022</w:t>
      </w:r>
    </w:p>
    <w:p w:rsidR="00000000" w:rsidDel="00000000" w:rsidP="00000000" w:rsidRDefault="00000000" w:rsidRPr="00000000" w14:paraId="00000019">
      <w:pPr>
        <w:tabs>
          <w:tab w:val="left" w:pos="6930"/>
        </w:tabs>
        <w:spacing w:after="160" w:line="259" w:lineRule="auto"/>
        <w:rPr>
          <w:rFonts w:ascii="Nunito" w:cs="Nunito" w:eastAsia="Nunito" w:hAnsi="Nunito"/>
        </w:rPr>
      </w:pPr>
      <w:bookmarkStart w:colFirst="0" w:colLast="0" w:name="_mvesskkcmpli" w:id="5"/>
      <w:bookmarkEnd w:id="5"/>
      <w:r w:rsidDel="00000000" w:rsidR="00000000" w:rsidRPr="00000000">
        <w:rPr>
          <w:rtl w:val="0"/>
        </w:rPr>
      </w:r>
    </w:p>
    <w:tbl>
      <w:tblPr>
        <w:tblStyle w:val="Table3"/>
        <w:tblW w:w="1440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400"/>
        <w:tblGridChange w:id="0">
          <w:tblGrid>
            <w:gridCol w:w="144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jc w:val="center"/>
              <w:rPr>
                <w:rFonts w:ascii="Merriweather" w:cs="Merriweather" w:eastAsia="Merriweather" w:hAnsi="Merriweather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24"/>
                <w:szCs w:val="24"/>
                <w:rtl w:val="0"/>
              </w:rPr>
              <w:t xml:space="preserve">Acuerdo del maestro:</w:t>
            </w:r>
          </w:p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Es importante que los estudiantes logren logros. Por lo tanto, voy a hacer lo siguiente:</w:t>
            </w:r>
          </w:p>
          <w:p w:rsidR="00000000" w:rsidDel="00000000" w:rsidP="00000000" w:rsidRDefault="00000000" w:rsidRPr="00000000" w14:paraId="0000001C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Mostrar que se preocupan por todos los estudiantes</w:t>
            </w:r>
          </w:p>
          <w:p w:rsidR="00000000" w:rsidDel="00000000" w:rsidP="00000000" w:rsidRDefault="00000000" w:rsidRPr="00000000" w14:paraId="0000001D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Tener altas expectativas para mí, estudiantes y otros miembros del personal</w:t>
            </w:r>
          </w:p>
          <w:p w:rsidR="00000000" w:rsidDel="00000000" w:rsidP="00000000" w:rsidRDefault="00000000" w:rsidRPr="00000000" w14:paraId="0000001E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Proporcionar un ambiente seguro para el aprendizaje</w:t>
            </w:r>
          </w:p>
          <w:p w:rsidR="00000000" w:rsidDel="00000000" w:rsidP="00000000" w:rsidRDefault="00000000" w:rsidRPr="00000000" w14:paraId="0000001F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Proporcionar asistencia a los padres para que puedan ayudar con las tareas de</w:t>
            </w:r>
          </w:p>
          <w:p w:rsidR="00000000" w:rsidDel="00000000" w:rsidP="00000000" w:rsidRDefault="00000000" w:rsidRPr="00000000" w14:paraId="00000020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Animar a los estudiantes y padres proporcionando información sobre el progreso de los estudiantes</w:t>
            </w:r>
          </w:p>
          <w:p w:rsidR="00000000" w:rsidDel="00000000" w:rsidP="00000000" w:rsidRDefault="00000000" w:rsidRPr="00000000" w14:paraId="00000021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Involucrar a los estudiantes en el salón de clases para que el aprendizaje sea agradable.</w:t>
            </w:r>
          </w:p>
        </w:tc>
      </w:tr>
    </w:tbl>
    <w:p w:rsidR="00000000" w:rsidDel="00000000" w:rsidP="00000000" w:rsidRDefault="00000000" w:rsidRPr="00000000" w14:paraId="00000022">
      <w:pPr>
        <w:tabs>
          <w:tab w:val="left" w:pos="6930"/>
        </w:tabs>
        <w:spacing w:after="160" w:line="259" w:lineRule="auto"/>
        <w:rPr>
          <w:rFonts w:ascii="Nunito" w:cs="Nunito" w:eastAsia="Nunito" w:hAnsi="Nunito"/>
          <w:sz w:val="16"/>
          <w:szCs w:val="16"/>
        </w:rPr>
      </w:pPr>
      <w:bookmarkStart w:colFirst="0" w:colLast="0" w:name="_pvtlx583tn7c" w:id="6"/>
      <w:bookmarkEnd w:id="6"/>
      <w:r w:rsidDel="00000000" w:rsidR="00000000" w:rsidRPr="00000000">
        <w:rPr>
          <w:rtl w:val="0"/>
        </w:rPr>
      </w:r>
    </w:p>
    <w:tbl>
      <w:tblPr>
        <w:tblStyle w:val="Table4"/>
        <w:tblW w:w="1440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400"/>
        <w:tblGridChange w:id="0">
          <w:tblGrid>
            <w:gridCol w:w="144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jc w:val="center"/>
              <w:rPr>
                <w:rFonts w:ascii="Merriweather" w:cs="Merriweather" w:eastAsia="Merriweather" w:hAnsi="Merriweather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24"/>
                <w:szCs w:val="24"/>
                <w:rtl w:val="0"/>
              </w:rPr>
              <w:t xml:space="preserve">Acuerdo del Director:</w:t>
            </w:r>
          </w:p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Reconozco y apoyo el valor de la participación de los padres y la importancia del rendimiento de los estudiantes. Por lo tanto, haré lo siguiente:</w:t>
            </w:r>
          </w:p>
          <w:p w:rsidR="00000000" w:rsidDel="00000000" w:rsidP="00000000" w:rsidRDefault="00000000" w:rsidRPr="00000000" w14:paraId="00000025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Actuar como líder de instrucción apoyando a los maestros en sus aulas</w:t>
            </w:r>
          </w:p>
          <w:p w:rsidR="00000000" w:rsidDel="00000000" w:rsidP="00000000" w:rsidRDefault="00000000" w:rsidRPr="00000000" w14:paraId="00000026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Proporcionar un ambiente seguro, acogedor y acogedor que enfatice la importancia del aprendizaje</w:t>
            </w:r>
          </w:p>
          <w:p w:rsidR="00000000" w:rsidDel="00000000" w:rsidP="00000000" w:rsidRDefault="00000000" w:rsidRPr="00000000" w14:paraId="00000027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Proporcionar capacitación en el servicio y otras formas de capacitación para maestros y padres</w:t>
            </w:r>
          </w:p>
          <w:p w:rsidR="00000000" w:rsidDel="00000000" w:rsidP="00000000" w:rsidRDefault="00000000" w:rsidRPr="00000000" w14:paraId="00000028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Siempre hacer lo que sea necesario lo mejor para los estudiantes</w:t>
            </w:r>
          </w:p>
        </w:tc>
      </w:tr>
    </w:tbl>
    <w:p w:rsidR="00000000" w:rsidDel="00000000" w:rsidP="00000000" w:rsidRDefault="00000000" w:rsidRPr="00000000" w14:paraId="00000029">
      <w:pPr>
        <w:tabs>
          <w:tab w:val="left" w:pos="6930"/>
        </w:tabs>
        <w:spacing w:after="160" w:line="259" w:lineRule="auto"/>
        <w:jc w:val="center"/>
        <w:rPr>
          <w:rFonts w:ascii="Merriweather" w:cs="Merriweather" w:eastAsia="Merriweather" w:hAnsi="Merriweather"/>
          <w:b w:val="1"/>
          <w:sz w:val="50"/>
          <w:szCs w:val="50"/>
        </w:rPr>
      </w:pPr>
      <w:bookmarkStart w:colFirst="0" w:colLast="0" w:name="_4r0r79w2ce2z" w:id="7"/>
      <w:bookmarkEnd w:id="7"/>
      <w:r w:rsidDel="00000000" w:rsidR="00000000" w:rsidRPr="00000000">
        <w:rPr>
          <w:rFonts w:ascii="Merriweather" w:cs="Merriweather" w:eastAsia="Merriweather" w:hAnsi="Merriweather"/>
          <w:b w:val="1"/>
          <w:sz w:val="28"/>
          <w:szCs w:val="28"/>
          <w:rtl w:val="0"/>
        </w:rPr>
        <w:t xml:space="preserve">Enfoque en las habilidades para segundo (2) grado</w:t>
      </w:r>
      <w:r w:rsidDel="00000000" w:rsidR="00000000" w:rsidRPr="00000000">
        <w:rPr>
          <w:rtl w:val="0"/>
        </w:rPr>
      </w:r>
    </w:p>
    <w:tbl>
      <w:tblPr>
        <w:tblStyle w:val="Table5"/>
        <w:tblW w:w="1440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200"/>
        <w:gridCol w:w="7200"/>
        <w:tblGridChange w:id="0">
          <w:tblGrid>
            <w:gridCol w:w="7200"/>
            <w:gridCol w:w="72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ind w:left="720" w:firstLine="0"/>
              <w:rPr>
                <w:rFonts w:ascii="Nunito" w:cs="Nunito" w:eastAsia="Nunito" w:hAnsi="Nunito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                                            </w:t>
            </w:r>
            <w:r w:rsidDel="00000000" w:rsidR="00000000" w:rsidRPr="00000000">
              <w:rPr>
                <w:rFonts w:ascii="Nunito" w:cs="Nunito" w:eastAsia="Nunito" w:hAnsi="Nunito"/>
                <w:b w:val="1"/>
                <w:sz w:val="26"/>
                <w:szCs w:val="26"/>
                <w:rtl w:val="0"/>
              </w:rPr>
              <w:t xml:space="preserve">Leer</w:t>
            </w:r>
          </w:p>
          <w:p w:rsidR="00000000" w:rsidDel="00000000" w:rsidP="00000000" w:rsidRDefault="00000000" w:rsidRPr="00000000" w14:paraId="0000002B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Responder preguntas de quién / qué / dónde / cuándo / por qué</w:t>
            </w:r>
          </w:p>
          <w:p w:rsidR="00000000" w:rsidDel="00000000" w:rsidP="00000000" w:rsidRDefault="00000000" w:rsidRPr="00000000" w14:paraId="0000002C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Cuenta fábulas / cuentos populares</w:t>
            </w:r>
          </w:p>
          <w:p w:rsidR="00000000" w:rsidDel="00000000" w:rsidP="00000000" w:rsidRDefault="00000000" w:rsidRPr="00000000" w14:paraId="0000002D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Reconocer lección / moral</w:t>
            </w:r>
          </w:p>
          <w:p w:rsidR="00000000" w:rsidDel="00000000" w:rsidP="00000000" w:rsidRDefault="00000000" w:rsidRPr="00000000" w14:paraId="0000002E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Reconocer el ritmo y las aliteraciones.</w:t>
            </w:r>
          </w:p>
          <w:p w:rsidR="00000000" w:rsidDel="00000000" w:rsidP="00000000" w:rsidRDefault="00000000" w:rsidRPr="00000000" w14:paraId="0000002F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Comprender la estructura de la trama, los puntos de vista y la causa / efecto.</w:t>
            </w:r>
          </w:p>
          <w:p w:rsidR="00000000" w:rsidDel="00000000" w:rsidP="00000000" w:rsidRDefault="00000000" w:rsidRPr="00000000" w14:paraId="00000030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Comparar varias versiones de una historia</w:t>
            </w:r>
          </w:p>
          <w:p w:rsidR="00000000" w:rsidDel="00000000" w:rsidP="00000000" w:rsidRDefault="00000000" w:rsidRPr="00000000" w14:paraId="00000031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Distinguir vocales largas / cortas, prefijos y sufijos comunes y ortografías irregulares.</w:t>
            </w:r>
          </w:p>
          <w:p w:rsidR="00000000" w:rsidDel="00000000" w:rsidP="00000000" w:rsidRDefault="00000000" w:rsidRPr="00000000" w14:paraId="00000032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Escriba oraciones completas</w:t>
            </w:r>
          </w:p>
          <w:p w:rsidR="00000000" w:rsidDel="00000000" w:rsidP="00000000" w:rsidRDefault="00000000" w:rsidRPr="00000000" w14:paraId="00000033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Leer con fluidez y comprensión.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ind w:left="0" w:firstLine="0"/>
              <w:rPr>
                <w:rFonts w:ascii="Nunito" w:cs="Nunito" w:eastAsia="Nunito" w:hAnsi="Nunito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                                             </w:t>
            </w:r>
            <w:r w:rsidDel="00000000" w:rsidR="00000000" w:rsidRPr="00000000">
              <w:rPr>
                <w:rFonts w:ascii="Nunito" w:cs="Nunito" w:eastAsia="Nunito" w:hAnsi="Nunito"/>
                <w:b w:val="1"/>
                <w:sz w:val="26"/>
                <w:szCs w:val="26"/>
                <w:rtl w:val="0"/>
              </w:rPr>
              <w:t xml:space="preserve">Matemáticas</w:t>
            </w:r>
          </w:p>
          <w:p w:rsidR="00000000" w:rsidDel="00000000" w:rsidP="00000000" w:rsidRDefault="00000000" w:rsidRPr="00000000" w14:paraId="00000035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Ampliar la comprensión de la notación de base diez</w:t>
            </w:r>
          </w:p>
          <w:p w:rsidR="00000000" w:rsidDel="00000000" w:rsidP="00000000" w:rsidRDefault="00000000" w:rsidRPr="00000000" w14:paraId="00000036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Desarrolle fluidez con sumas y restas hasta 1000</w:t>
            </w:r>
          </w:p>
          <w:p w:rsidR="00000000" w:rsidDel="00000000" w:rsidP="00000000" w:rsidRDefault="00000000" w:rsidRPr="00000000" w14:paraId="00000037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Utilice unidades de medida estándar</w:t>
            </w:r>
          </w:p>
          <w:p w:rsidR="00000000" w:rsidDel="00000000" w:rsidP="00000000" w:rsidRDefault="00000000" w:rsidRPr="00000000" w14:paraId="00000038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Describir y analizar formas.</w:t>
            </w:r>
          </w:p>
          <w:p w:rsidR="00000000" w:rsidDel="00000000" w:rsidP="00000000" w:rsidRDefault="00000000" w:rsidRPr="00000000" w14:paraId="00000039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Desarrollar y comprender fracciones (mitades, tercios y cuartos) como partes iguales de un todo utilizando formas geométricas.</w:t>
            </w:r>
          </w:p>
          <w:p w:rsidR="00000000" w:rsidDel="00000000" w:rsidP="00000000" w:rsidRDefault="00000000" w:rsidRPr="00000000" w14:paraId="0000003A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Dime la hora a los intervalos de 5 minutos</w:t>
            </w:r>
          </w:p>
          <w:p w:rsidR="00000000" w:rsidDel="00000000" w:rsidP="00000000" w:rsidRDefault="00000000" w:rsidRPr="00000000" w14:paraId="0000003B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Reconocer monedas estadounidenses, comprender su valor y utilizarlas en problemas verbales de suma y resta.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C">
      <w:pPr>
        <w:tabs>
          <w:tab w:val="left" w:pos="6930"/>
        </w:tabs>
        <w:spacing w:after="160" w:line="259" w:lineRule="auto"/>
        <w:jc w:val="center"/>
        <w:rPr/>
      </w:pPr>
      <w:bookmarkStart w:colFirst="0" w:colLast="0" w:name="_doerzq1dm7w6" w:id="8"/>
      <w:bookmarkEnd w:id="8"/>
      <w:r w:rsidDel="00000000" w:rsidR="00000000" w:rsidRPr="00000000">
        <w:rPr>
          <w:rtl w:val="0"/>
        </w:rPr>
      </w:r>
    </w:p>
    <w:sectPr>
      <w:pgSz w:h="12240" w:w="15840" w:orient="landscape"/>
      <w:pgMar w:bottom="576" w:top="576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Nuni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Merriweather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unito-regular.ttf"/><Relationship Id="rId2" Type="http://schemas.openxmlformats.org/officeDocument/2006/relationships/font" Target="fonts/Nunito-bold.ttf"/><Relationship Id="rId3" Type="http://schemas.openxmlformats.org/officeDocument/2006/relationships/font" Target="fonts/Nunito-italic.ttf"/><Relationship Id="rId4" Type="http://schemas.openxmlformats.org/officeDocument/2006/relationships/font" Target="fonts/Nunito-boldItalic.ttf"/><Relationship Id="rId5" Type="http://schemas.openxmlformats.org/officeDocument/2006/relationships/font" Target="fonts/Merriweather-regular.ttf"/><Relationship Id="rId6" Type="http://schemas.openxmlformats.org/officeDocument/2006/relationships/font" Target="fonts/Merriweather-bold.ttf"/><Relationship Id="rId7" Type="http://schemas.openxmlformats.org/officeDocument/2006/relationships/font" Target="fonts/Merriweather-italic.ttf"/><Relationship Id="rId8" Type="http://schemas.openxmlformats.org/officeDocument/2006/relationships/font" Target="fonts/Merriweather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